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7BA40038" w14:textId="77777777" w:rsidR="003062AE" w:rsidRPr="00F21859" w:rsidRDefault="003062AE" w:rsidP="003062AE">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Alterações na Lista de Produtos do ISVR</w:t>
      </w:r>
      <w:r>
        <w:rPr>
          <w:rFonts w:ascii="Tahoma" w:hAnsi="Tahoma" w:cs="Tahoma"/>
          <w:b w:val="0"/>
          <w:color w:val="FF6600"/>
        </w:rPr>
        <w:t xml:space="preserve"> </w:t>
      </w:r>
      <w:r>
        <w:rPr>
          <w:rFonts w:ascii="Tahoma" w:hAnsi="Tahoma" w:cs="Tahoma"/>
          <w:color w:val="FF6600"/>
          <w:sz w:val="24"/>
          <w:szCs w:val="24"/>
        </w:rPr>
        <w:t>de Outubro de 2017</w:t>
      </w:r>
    </w:p>
    <w:p w14:paraId="5DA950FD" w14:textId="77777777" w:rsidR="003062AE" w:rsidRDefault="003062AE" w:rsidP="003062AE">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3062AE" w:rsidRPr="00F21859" w14:paraId="702CA131"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4394E26F" w14:textId="77777777" w:rsidR="003062AE" w:rsidRPr="00F21859" w:rsidRDefault="003062AE" w:rsidP="00991641">
            <w:pPr>
              <w:jc w:val="center"/>
              <w:rPr>
                <w:rFonts w:ascii="Tahoma" w:hAnsi="Tahoma" w:cs="Tahoma"/>
                <w:b w:val="0"/>
                <w:bCs w:val="0"/>
                <w:color w:val="FFFFFF"/>
              </w:rPr>
            </w:pPr>
            <w:r>
              <w:rPr>
                <w:rFonts w:ascii="Tahoma" w:hAnsi="Tahoma" w:cs="Tahoma"/>
                <w:color w:val="FFFFFF"/>
              </w:rPr>
              <w:t>Condições de Licença da Microsoft Adicionadas</w:t>
            </w:r>
          </w:p>
        </w:tc>
        <w:tc>
          <w:tcPr>
            <w:tcW w:w="5400" w:type="dxa"/>
            <w:tcBorders>
              <w:left w:val="single" w:sz="4" w:space="0" w:color="FFFFFF" w:themeColor="background1"/>
            </w:tcBorders>
            <w:shd w:val="clear" w:color="auto" w:fill="F79646"/>
            <w:hideMark/>
          </w:tcPr>
          <w:p w14:paraId="41BFA513" w14:textId="77777777" w:rsidR="003062AE" w:rsidRPr="00F21859" w:rsidRDefault="003062AE"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Condições de Licença da Microsoft Excluídas</w:t>
            </w:r>
          </w:p>
        </w:tc>
      </w:tr>
      <w:tr w:rsidR="003062AE" w:rsidRPr="003C5234" w14:paraId="5470377E"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7B30C617"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Core e Enterprise Core Editions</w:t>
            </w:r>
          </w:p>
        </w:tc>
        <w:tc>
          <w:tcPr>
            <w:tcW w:w="5400" w:type="dxa"/>
            <w:tcBorders>
              <w:top w:val="single" w:sz="4" w:space="0" w:color="C0504D" w:themeColor="accent2"/>
            </w:tcBorders>
            <w:shd w:val="clear" w:color="auto" w:fill="auto"/>
          </w:tcPr>
          <w:p w14:paraId="192C52C6" w14:textId="77777777" w:rsidR="003062AE" w:rsidRPr="00432F04"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Core e Enterprise Core Editions</w:t>
            </w:r>
          </w:p>
        </w:tc>
      </w:tr>
      <w:tr w:rsidR="003062AE" w:rsidRPr="003C5234" w14:paraId="097A30D4"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00DB423"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58C49AF9" w14:textId="77777777" w:rsidR="003062AE" w:rsidRPr="00432F04"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3062AE" w:rsidRPr="003C5234" w14:paraId="55FD00A4"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2FAFFDD9"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(Uso Restrito ao Tempo de Execução)</w:t>
            </w:r>
          </w:p>
        </w:tc>
        <w:tc>
          <w:tcPr>
            <w:tcW w:w="5400" w:type="dxa"/>
            <w:shd w:val="clear" w:color="auto" w:fill="auto"/>
          </w:tcPr>
          <w:p w14:paraId="0DAA3697" w14:textId="77777777" w:rsidR="003062AE" w:rsidRPr="00432F04"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(Uso Restrito ao Tempo de Execução)</w:t>
            </w:r>
          </w:p>
        </w:tc>
      </w:tr>
      <w:tr w:rsidR="003062AE" w:rsidRPr="003C5234" w14:paraId="4F6F35FD"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60E7FD9"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554B93BA" w14:textId="77777777" w:rsidR="003062AE" w:rsidRPr="00432F04"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Hadoop</w:t>
            </w:r>
          </w:p>
        </w:tc>
      </w:tr>
      <w:tr w:rsidR="003062AE" w:rsidRPr="003C5234" w14:paraId="0D102020"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8770891"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0990A4D4" w14:textId="77777777" w:rsidR="003062AE"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Linux</w:t>
            </w:r>
          </w:p>
        </w:tc>
      </w:tr>
      <w:tr w:rsidR="003062AE" w:rsidRPr="003C5234" w14:paraId="3533FF30"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EAD2D90"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14B9C129" w14:textId="77777777" w:rsidR="003062AE"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6C98EA59" w14:textId="5C8F1700" w:rsidR="00D61B14" w:rsidRDefault="00D61B14" w:rsidP="00D61B14">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3062A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3062AE" w:rsidRPr="00F21859" w:rsidRDefault="003062AE" w:rsidP="003062AE">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28B2EC9B"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3062AE" w:rsidRPr="00F21859" w:rsidRDefault="003062AE" w:rsidP="003062AE">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32BBF1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3062AE" w:rsidRPr="00F21859" w:rsidRDefault="003062AE" w:rsidP="003062AE">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04DB0F6"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3062AE" w:rsidRPr="00F21859" w:rsidRDefault="003062AE" w:rsidP="003062AE">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6F8AB9C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0468F21E" w:rsidR="003062AE" w:rsidRPr="00F21859" w:rsidRDefault="003062AE" w:rsidP="003062AE">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64E86B5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3062AE" w:rsidRPr="00F21859" w:rsidRDefault="003062AE" w:rsidP="003062AE">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4369E3AF"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3062AE" w:rsidRPr="00F21859" w:rsidRDefault="003062AE" w:rsidP="003062AE">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0508192"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3062AE" w:rsidRPr="00F21859" w:rsidRDefault="003062AE" w:rsidP="003062AE">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3B87A57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3062AE" w:rsidRPr="00F21859" w:rsidRDefault="003062AE" w:rsidP="003062AE">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60044CDB"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3062AE" w:rsidRPr="00F21859" w:rsidRDefault="003062AE" w:rsidP="003062AE">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5C13C7B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3062AE" w:rsidRPr="00F21859" w:rsidRDefault="003062AE" w:rsidP="003062AE">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DE2AFB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3062AE" w:rsidRPr="00F21859" w:rsidRDefault="003062AE" w:rsidP="003062AE">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C7B1A2D"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3062AE" w:rsidRPr="00F21859" w:rsidRDefault="003062AE" w:rsidP="003062AE">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19A81A6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3062AE" w:rsidRPr="00F21859" w:rsidRDefault="003062AE" w:rsidP="003062AE">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61088940"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3062AE" w:rsidRPr="00F21859" w:rsidRDefault="003062AE" w:rsidP="003062AE">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F8634D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3062AE" w:rsidRPr="00F21859" w:rsidRDefault="003062AE" w:rsidP="003062AE">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AA50439"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3062AE" w:rsidRPr="00F21859" w:rsidRDefault="003062AE" w:rsidP="003062AE">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79FF7CB"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3062AE" w:rsidRPr="00F21859" w:rsidRDefault="003062AE" w:rsidP="003062AE">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468D1D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3062AE" w:rsidRPr="00F21859" w:rsidRDefault="003062AE" w:rsidP="003062AE">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2446663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0047F472" w:rsidR="003062AE" w:rsidRPr="00F21859" w:rsidRDefault="003062AE" w:rsidP="003062AE">
            <w:pPr>
              <w:rPr>
                <w:rFonts w:ascii="Tahoma" w:hAnsi="Tahoma" w:cs="Tahoma"/>
                <w:bCs/>
                <w:sz w:val="16"/>
                <w:szCs w:val="19"/>
              </w:rPr>
            </w:pPr>
            <w:r>
              <w:rPr>
                <w:rFonts w:ascii="Tahoma" w:hAnsi="Tahoma" w:cs="Tahoma"/>
                <w:bCs/>
                <w:sz w:val="16"/>
                <w:szCs w:val="19"/>
              </w:rPr>
              <w:t>SQL Server 2017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47CA65B6"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D3EF247" w:rsidR="003062AE" w:rsidRPr="00F21859" w:rsidRDefault="003062AE" w:rsidP="003062AE">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11AB4642"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0274CD69" w:rsidR="003062AE" w:rsidRPr="00F21859" w:rsidRDefault="003062AE" w:rsidP="003062AE">
            <w:pPr>
              <w:rPr>
                <w:rFonts w:ascii="Tahoma" w:hAnsi="Tahoma" w:cs="Tahoma"/>
                <w:bCs/>
                <w:sz w:val="16"/>
                <w:szCs w:val="19"/>
              </w:rPr>
            </w:pPr>
            <w:r>
              <w:rPr>
                <w:rFonts w:ascii="Tahoma" w:hAnsi="Tahoma" w:cs="Tahoma"/>
                <w:bCs/>
                <w:sz w:val="16"/>
                <w:szCs w:val="19"/>
              </w:rPr>
              <w:t>SQL Server 2017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5A6ED31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3062AE" w:rsidRPr="00F21859" w:rsidRDefault="003062AE" w:rsidP="003062AE">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0173E608"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F27330E" w:rsidR="003062AE" w:rsidRPr="00F21859" w:rsidRDefault="003062AE" w:rsidP="003062AE">
            <w:pPr>
              <w:rPr>
                <w:rFonts w:ascii="Tahoma" w:hAnsi="Tahoma" w:cs="Tahoma"/>
                <w:bCs/>
                <w:sz w:val="16"/>
                <w:szCs w:val="19"/>
                <w:lang w:val="fr-FR"/>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264C284"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5F061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3A69A7E6"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723235" w14:textId="5C639F36" w:rsidR="003062AE" w:rsidRDefault="003062AE" w:rsidP="003062AE">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AFD1ED5"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94835C" w14:textId="0E8719D9"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B8019D0" w14:textId="69D80DB7"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6B460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39CA8417"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80032D" w14:textId="493F6E74" w:rsidR="003062AE" w:rsidRDefault="003062AE" w:rsidP="003062AE">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06D27B"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9C57959" w14:textId="6FF74FC7"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7CD1BCF" w14:textId="465BF04B"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2B08AD3"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106D88F2"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3EA43ED" w14:textId="5CF8A493" w:rsidR="003062AE" w:rsidRDefault="003062AE" w:rsidP="003062AE">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3C982B"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8A65E85" w14:textId="7DBC7D1A"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184F74C" w14:textId="32862097"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50FF66D"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3062AE" w:rsidRPr="00F21859" w:rsidRDefault="003062AE" w:rsidP="003062AE">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4318395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3062AE" w:rsidRPr="00F21859" w:rsidRDefault="003062AE" w:rsidP="003062AE">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135DACC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3062AE" w:rsidRPr="00F21859" w:rsidRDefault="003062AE" w:rsidP="003062AE">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0BBA422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3062AE" w:rsidRPr="00F21859" w:rsidRDefault="003062AE" w:rsidP="003062AE">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0387E52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664E484" w:rsidR="003062AE" w:rsidRPr="00F21859" w:rsidRDefault="003062AE" w:rsidP="003062AE">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24A14AA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657944DC" w:rsidR="003062AE" w:rsidRPr="00F21859" w:rsidRDefault="003062AE" w:rsidP="003062AE">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9E4C50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0C36D1EA" w:rsidR="003062AE" w:rsidRPr="00F21859" w:rsidRDefault="003062AE" w:rsidP="003062AE">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03D75A84"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3062AE" w:rsidRPr="00F21859" w:rsidRDefault="003062AE" w:rsidP="003062A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6FBC463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3062AE" w:rsidRPr="00F21859" w:rsidRDefault="003062AE" w:rsidP="003062AE">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4BCF58C4"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3062A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3062AE" w:rsidRPr="00F21859" w:rsidRDefault="003062AE" w:rsidP="003062AE">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33D5DF4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lastRenderedPageBreak/>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lastRenderedPageBreak/>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3AE98215" w14:textId="77777777" w:rsidR="00D61B14" w:rsidRPr="00F21859" w:rsidRDefault="00D61B14" w:rsidP="00D61B14">
      <w:pPr>
        <w:spacing w:before="120" w:after="120"/>
        <w:rPr>
          <w:rFonts w:ascii="Tahoma" w:hAnsi="Tahoma" w:cs="Tahoma"/>
          <w:b/>
          <w:color w:val="000000" w:themeColor="text1"/>
        </w:rPr>
      </w:pPr>
      <w:r>
        <w:rPr>
          <w:rFonts w:ascii="Tahoma" w:hAnsi="Tahoma" w:cs="Tahoma"/>
          <w:b/>
          <w:color w:val="000000" w:themeColor="text1"/>
        </w:rPr>
        <w:t>Microsoft Dynamics 365</w:t>
      </w:r>
    </w:p>
    <w:p w14:paraId="2B3033B3" w14:textId="77777777" w:rsidR="00D61B14" w:rsidRPr="00F21859" w:rsidRDefault="00D61B14" w:rsidP="00D61B14">
      <w:pPr>
        <w:spacing w:before="120" w:after="120"/>
        <w:rPr>
          <w:rFonts w:ascii="Tahoma" w:hAnsi="Tahoma" w:cs="Tahoma"/>
          <w:sz w:val="16"/>
          <w:szCs w:val="16"/>
        </w:rPr>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Microsoft Dynamics CRM 2016 ou versões anteriores poderão atualizar e distribuir o Microsoft Dynamics 365 como pode ser visto a seguir. O Microsoft Dynamics CRM 365 é o sucessor do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D61B14" w:rsidRPr="00F21859" w14:paraId="5AF7FB54" w14:textId="77777777" w:rsidTr="00D61B14">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733C2C39" w14:textId="77777777" w:rsidR="00D61B14" w:rsidRPr="00F21859" w:rsidRDefault="00D61B14" w:rsidP="004D553D">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66796A82" w14:textId="77777777" w:rsidR="00D61B14" w:rsidRPr="00F21859" w:rsidRDefault="00D61B14" w:rsidP="004D553D">
            <w:pPr>
              <w:pStyle w:val="ProductList-Body"/>
              <w:jc w:val="center"/>
              <w:rPr>
                <w:rFonts w:ascii="Tahoma" w:hAnsi="Tahoma" w:cs="Tahoma"/>
                <w:b/>
                <w:szCs w:val="18"/>
              </w:rPr>
            </w:pPr>
            <w:r>
              <w:rPr>
                <w:rFonts w:ascii="Tahoma" w:hAnsi="Tahoma" w:cs="Tahoma"/>
                <w:b/>
                <w:szCs w:val="18"/>
              </w:rPr>
              <w:t>Licença Elegível</w:t>
            </w:r>
          </w:p>
        </w:tc>
      </w:tr>
      <w:tr w:rsidR="00D61B14" w:rsidRPr="00F21859" w14:paraId="64E97459" w14:textId="77777777" w:rsidTr="00D61B14">
        <w:trPr>
          <w:trHeight w:val="216"/>
        </w:trPr>
        <w:tc>
          <w:tcPr>
            <w:tcW w:w="5400" w:type="dxa"/>
            <w:tcBorders>
              <w:top w:val="single" w:sz="4" w:space="0" w:color="F79646"/>
            </w:tcBorders>
            <w:tcMar>
              <w:top w:w="0" w:type="dxa"/>
              <w:left w:w="108" w:type="dxa"/>
              <w:bottom w:w="0" w:type="dxa"/>
              <w:right w:w="108" w:type="dxa"/>
            </w:tcMar>
            <w:hideMark/>
          </w:tcPr>
          <w:p w14:paraId="7671BA40" w14:textId="77777777" w:rsidR="00D61B14" w:rsidRPr="00F21859" w:rsidRDefault="00D61B14" w:rsidP="004D553D">
            <w:pPr>
              <w:rPr>
                <w:rFonts w:ascii="Tahoma" w:hAnsi="Tahoma" w:cs="Tahoma"/>
                <w:color w:val="000000"/>
                <w:sz w:val="16"/>
                <w:szCs w:val="16"/>
              </w:rPr>
            </w:pPr>
            <w:r>
              <w:rPr>
                <w:rFonts w:ascii="Tahoma" w:hAnsi="Tahoma" w:cs="Tahoma"/>
                <w:color w:val="000000"/>
                <w:sz w:val="16"/>
                <w:szCs w:val="16"/>
              </w:rPr>
              <w:t>Uma (1) CAL do Microsoft Dynamics CRM 2016 Essential</w:t>
            </w:r>
          </w:p>
          <w:p w14:paraId="0403294E" w14:textId="77777777" w:rsidR="00D61B14" w:rsidRPr="00F21859" w:rsidRDefault="00D61B14"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08545926"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Membros da Equipe</w:t>
            </w:r>
          </w:p>
          <w:p w14:paraId="26ECC90B" w14:textId="77777777" w:rsidR="00D61B14" w:rsidRPr="00F21859" w:rsidRDefault="00D61B14" w:rsidP="004D553D">
            <w:pPr>
              <w:pStyle w:val="ProductList-Body"/>
              <w:rPr>
                <w:rFonts w:ascii="Tahoma" w:hAnsi="Tahoma" w:cs="Tahoma"/>
                <w:color w:val="000000"/>
                <w:sz w:val="16"/>
                <w:szCs w:val="16"/>
              </w:rPr>
            </w:pPr>
          </w:p>
        </w:tc>
      </w:tr>
      <w:tr w:rsidR="00D61B14" w:rsidRPr="00F21859" w14:paraId="67DFCE0A" w14:textId="77777777" w:rsidTr="004D553D">
        <w:trPr>
          <w:trHeight w:val="216"/>
        </w:trPr>
        <w:tc>
          <w:tcPr>
            <w:tcW w:w="5400" w:type="dxa"/>
            <w:tcMar>
              <w:top w:w="0" w:type="dxa"/>
              <w:left w:w="108" w:type="dxa"/>
              <w:bottom w:w="0" w:type="dxa"/>
              <w:right w:w="108" w:type="dxa"/>
            </w:tcMar>
            <w:hideMark/>
          </w:tcPr>
          <w:p w14:paraId="6B2173DD"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2016 ou</w:t>
            </w:r>
          </w:p>
          <w:p w14:paraId="7D66D6F3"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Profissional para Microsoft Dynamics CRM 2016</w:t>
            </w:r>
          </w:p>
          <w:p w14:paraId="6D51173E" w14:textId="77777777" w:rsidR="00D61B14" w:rsidRPr="00F21859" w:rsidRDefault="00D61B14"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AF5A62D"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ou</w:t>
            </w:r>
          </w:p>
          <w:p w14:paraId="1CF4E18B" w14:textId="77777777" w:rsidR="00D61B14" w:rsidRDefault="00D61B14" w:rsidP="004D553D">
            <w:pPr>
              <w:rPr>
                <w:rFonts w:ascii="Tahoma" w:hAnsi="Tahoma" w:cs="Tahoma"/>
                <w:color w:val="000000"/>
                <w:sz w:val="16"/>
                <w:szCs w:val="16"/>
              </w:rPr>
            </w:pPr>
            <w:r>
              <w:rPr>
                <w:rFonts w:ascii="Tahoma" w:hAnsi="Tahoma" w:cs="Tahoma"/>
                <w:color w:val="000000"/>
                <w:sz w:val="16"/>
                <w:szCs w:val="16"/>
              </w:rPr>
              <w:t>Uma (1) CAL do Microsoft Dynamics 365 para Atendimento ao Cliente ou</w:t>
            </w:r>
          </w:p>
          <w:p w14:paraId="797D5920"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e Uma (1) CAL do Microsoft Dynamics 365 para Atendimento ao Cliente</w:t>
            </w:r>
          </w:p>
          <w:p w14:paraId="58D11357" w14:textId="77777777" w:rsidR="00D61B14" w:rsidRPr="00F21859" w:rsidRDefault="00D61B14" w:rsidP="004D553D">
            <w:pPr>
              <w:pStyle w:val="ProductList-Body"/>
              <w:rPr>
                <w:rFonts w:ascii="Tahoma" w:hAnsi="Tahoma" w:cs="Tahoma"/>
                <w:color w:val="000000"/>
                <w:sz w:val="16"/>
                <w:szCs w:val="16"/>
                <w:vertAlign w:val="superscript"/>
              </w:rPr>
            </w:pPr>
          </w:p>
        </w:tc>
      </w:tr>
    </w:tbl>
    <w:p w14:paraId="0FF042E2" w14:textId="77777777" w:rsidR="00D61B14" w:rsidRPr="00F21859" w:rsidRDefault="00D61B14" w:rsidP="00D61B14">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Os Clientes com Usuários Finais sob Manutenção Incorporada ativa para as licenças do Dynamics CRM 2011 ou versões anteriores poderão atualizar para uma edição inferior da CAL Adicional do Microsoft Dynamics CRM 2013/2015/2016. Os Clientes não podem atualizar a Solução Unificada dos Usuários Finais para uma CAL Adicional mais alta do que a licença pela qual eles estão pagando no momento a Manutenção Incorporada.</w:t>
      </w:r>
    </w:p>
    <w:p w14:paraId="34CFB55F" w14:textId="77777777" w:rsidR="00D61B14" w:rsidRDefault="00D61B14" w:rsidP="005F58E3">
      <w:pPr>
        <w:spacing w:before="120" w:after="120"/>
        <w:rPr>
          <w:rFonts w:ascii="Tahoma" w:hAnsi="Tahoma" w:cs="Tahoma"/>
          <w:b/>
          <w:color w:val="000000" w:themeColor="text1"/>
        </w:rPr>
      </w:pPr>
    </w:p>
    <w:p w14:paraId="0650037E" w14:textId="16758082" w:rsidR="003331FA" w:rsidRPr="00B95451" w:rsidRDefault="003331FA" w:rsidP="005F58E3">
      <w:pPr>
        <w:spacing w:before="120" w:after="120"/>
      </w:pPr>
      <w:r>
        <w:rPr>
          <w:rFonts w:ascii="Tahoma" w:hAnsi="Tahoma" w:cs="Tahoma"/>
          <w:b/>
          <w:color w:val="000000" w:themeColor="text1"/>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E52663">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E52663">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E52663">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E52663">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E52663">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D61B14">
      <w:pPr>
        <w:keepNext/>
        <w:spacing w:before="120" w:after="120"/>
        <w:jc w:val="both"/>
      </w:pPr>
      <w:r>
        <w:rPr>
          <w:rFonts w:ascii="Tahoma" w:hAnsi="Tahoma" w:cs="Tahoma"/>
          <w:b/>
        </w:rPr>
        <w:lastRenderedPageBreak/>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E52663">
      <w:pPr>
        <w:keepNext/>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E52663">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52663">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C056A23" w14:textId="07C760C0" w:rsidR="00500F25" w:rsidRPr="00B95451" w:rsidRDefault="00500F25" w:rsidP="008E2012">
      <w:pPr>
        <w:spacing w:before="120" w:after="120"/>
      </w:pPr>
      <w:r>
        <w:rPr>
          <w:rFonts w:ascii="Tahoma" w:hAnsi="Tahoma" w:cs="Tahoma"/>
          <w:b/>
        </w:rPr>
        <w:lastRenderedPageBreak/>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C0FEA43" w14:textId="77777777" w:rsidR="00D61B14" w:rsidRDefault="00D61B14" w:rsidP="005F58E3">
      <w:pPr>
        <w:keepNext/>
        <w:spacing w:before="120" w:after="120"/>
        <w:rPr>
          <w:rFonts w:ascii="Tahoma" w:hAnsi="Tahoma" w:cs="Tahoma"/>
          <w:b/>
        </w:rPr>
      </w:pPr>
      <w:bookmarkStart w:id="5" w:name="SQLServer"/>
    </w:p>
    <w:p w14:paraId="22BB8D73" w14:textId="158BB79E" w:rsidR="006F2741" w:rsidRPr="00B95451" w:rsidRDefault="00D549E9" w:rsidP="005F58E3">
      <w:pPr>
        <w:keepNext/>
        <w:spacing w:before="120" w:after="120"/>
      </w:pPr>
      <w:r>
        <w:rPr>
          <w:rFonts w:ascii="Tahoma" w:hAnsi="Tahoma" w:cs="Tahoma"/>
          <w:b/>
        </w:rPr>
        <w:t>SQL Server</w:t>
      </w:r>
      <w:bookmarkEnd w:id="5"/>
    </w:p>
    <w:p w14:paraId="3650AC25" w14:textId="77777777" w:rsidR="003062AE" w:rsidRPr="00EB0883" w:rsidRDefault="003062AE" w:rsidP="003062AE">
      <w:pPr>
        <w:keepNext/>
        <w:spacing w:before="120"/>
        <w:rPr>
          <w:rFonts w:ascii="Tahoma" w:hAnsi="Tahoma" w:cs="Tahoma"/>
          <w:b/>
        </w:rPr>
      </w:pPr>
      <w:r>
        <w:rPr>
          <w:rFonts w:ascii="Tahoma" w:hAnsi="Tahoma" w:cs="Tahoma"/>
          <w:b/>
        </w:rPr>
        <w:t>SQL Server Core</w:t>
      </w:r>
    </w:p>
    <w:p w14:paraId="4FE8D059" w14:textId="77777777" w:rsidR="003062AE" w:rsidRPr="003C5234" w:rsidRDefault="003062AE" w:rsidP="003062AE">
      <w:pPr>
        <w:spacing w:after="120"/>
        <w:rPr>
          <w:rFonts w:ascii="Tahoma" w:hAnsi="Tahoma"/>
        </w:rPr>
      </w:pPr>
      <w:r>
        <w:rPr>
          <w:rFonts w:ascii="Tahoma" w:hAnsi="Tahoma" w:cs="Tahoma"/>
        </w:rPr>
        <w:t>Os clientes com Usuários Finais que adquiriram e mantiveram cobertura contínua para Manutenção Incorporada para licenças por Processador do SQL Server poderão atualizar a Solução Unificada dos Usuários Finais para incluir as versões mais recentes do SQL Server, conforme descrito na Lista</w:t>
      </w:r>
      <w:r>
        <w:rPr>
          <w:rFonts w:ascii="Tahoma" w:hAnsi="Tahoma"/>
        </w:rPr>
        <w:t xml:space="preserve"> de Produtos</w:t>
      </w:r>
      <w:r>
        <w:rPr>
          <w:rFonts w:ascii="Tahoma" w:hAnsi="Tahoma" w:cs="Tahoma"/>
        </w:rPr>
        <w:t xml:space="preserve"> de abril de 2017. Se os clientes tiverem cobertura ativa</w:t>
      </w:r>
      <w:r>
        <w:rPr>
          <w:rFonts w:ascii="Tahoma" w:hAnsi="Tahoma"/>
        </w:rPr>
        <w:t xml:space="preserve"> depois da disponibilização do </w:t>
      </w:r>
      <w:r>
        <w:rPr>
          <w:rFonts w:ascii="Tahoma" w:hAnsi="Tahoma" w:cs="Tahoma"/>
        </w:rPr>
        <w:t>SQL Server 2017, eles poderão atualizar para o SQL Server 2017 sob os mesmos termos</w:t>
      </w:r>
      <w:r>
        <w:rPr>
          <w:rFonts w:ascii="Tahoma" w:hAnsi="Tahoma"/>
        </w:rPr>
        <w:t xml:space="preserve"> e </w:t>
      </w:r>
      <w:r>
        <w:rPr>
          <w:rFonts w:ascii="Tahoma" w:hAnsi="Tahoma" w:cs="Tahoma"/>
        </w:rPr>
        <w:t xml:space="preserve">condições. </w:t>
      </w:r>
    </w:p>
    <w:p w14:paraId="318DB60F" w14:textId="77777777" w:rsidR="003062AE" w:rsidRPr="00EB0883" w:rsidRDefault="003062AE" w:rsidP="003062AE">
      <w:pPr>
        <w:spacing w:before="120" w:after="120"/>
        <w:rPr>
          <w:rFonts w:ascii="Tahoma" w:hAnsi="Tahoma" w:cs="Tahoma"/>
        </w:rPr>
      </w:pPr>
      <w:r>
        <w:rPr>
          <w:rFonts w:ascii="Tahoma" w:hAnsi="Tahoma" w:cs="Tahoma"/>
        </w:rPr>
        <w:t>Os clientes com Usuários Finais que adquiriram e mantiveram cobertura contínua para Manutenção Incorporada para licenças por Processador do SQL Server 2012 Core (Uso Restrito ao Tempo de Execução) poderão atualizar a Solução Unificada dos Usuários Finais para incluir as versões mais recentes do SQL Server, conforme descrito na Lista de Produtos de abril de 2017. Se os clientes tiverem cobertura ativa depois da disponibilização do SQL Server 2017, eles poderão atualizar para o SQL Server 2017 sob os mesmos termos e condições.</w:t>
      </w:r>
    </w:p>
    <w:p w14:paraId="248E1B1E" w14:textId="77777777" w:rsidR="003062AE" w:rsidRPr="00EB0883" w:rsidRDefault="003062AE" w:rsidP="003062AE">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(Servidor/CAL)</w:t>
      </w:r>
    </w:p>
    <w:p w14:paraId="7AB3142E" w14:textId="77777777" w:rsidR="003062AE" w:rsidRPr="00EB0883" w:rsidRDefault="003062AE" w:rsidP="003062AE">
      <w:pPr>
        <w:rPr>
          <w:rFonts w:ascii="Tahoma" w:hAnsi="Tahoma" w:cs="Tahoma"/>
          <w:bCs/>
          <w:iCs/>
          <w:color w:val="000000" w:themeColor="text1"/>
        </w:rPr>
      </w:pPr>
      <w:r>
        <w:rPr>
          <w:rFonts w:ascii="Tahoma" w:hAnsi="Tahoma" w:cs="Tahoma"/>
          <w:bCs/>
          <w:iCs/>
          <w:color w:val="000000" w:themeColor="text1"/>
        </w:rPr>
        <w:t xml:space="preserve">Os clientes com Usuários Finais que adquiriram e mantiveram cobertura contínua para Manutenção Incorporada para licenças para SQL Server Workgroup poderão atualizar a Solução Unificada dos Usuários Finais para incluir as versões mais recentes do SQL Server Standard, conforme descrito na Lista de Produtos de abril de 2017. Se os clientes tiverem cobertura ativa depois da disponibilização do SQL Server 2017, eles poderão atualizar para o SQL Server 2017 Standard sob os mesmos termos e condições. </w:t>
      </w:r>
    </w:p>
    <w:p w14:paraId="431A1116" w14:textId="77777777" w:rsidR="003062AE" w:rsidRPr="003C5234" w:rsidRDefault="003062AE" w:rsidP="003062AE">
      <w:pPr>
        <w:rPr>
          <w:rFonts w:ascii="Tahoma" w:hAnsi="Tahoma"/>
          <w:color w:val="000000" w:themeColor="text1"/>
        </w:rPr>
      </w:pPr>
    </w:p>
    <w:p w14:paraId="5A0E53E1" w14:textId="77777777" w:rsidR="003062AE" w:rsidRPr="00EB0883" w:rsidRDefault="003062AE" w:rsidP="003062AE">
      <w:pPr>
        <w:rPr>
          <w:rFonts w:ascii="Tahoma" w:hAnsi="Tahoma" w:cs="Tahoma"/>
          <w:bCs/>
          <w:iCs/>
          <w:color w:val="000000" w:themeColor="text1"/>
        </w:rPr>
      </w:pPr>
      <w:r>
        <w:rPr>
          <w:rFonts w:ascii="Tahoma" w:hAnsi="Tahoma" w:cs="Tahoma"/>
          <w:bCs/>
          <w:iCs/>
          <w:color w:val="000000" w:themeColor="text1"/>
        </w:rPr>
        <w:t xml:space="preserve">O SQL Server 2008 R2 Enterprise Server </w:t>
      </w:r>
      <w:r>
        <w:rPr>
          <w:rFonts w:ascii="Tahoma" w:hAnsi="Tahoma" w:cs="Tahoma"/>
          <w:color w:val="000000" w:themeColor="text1"/>
        </w:rPr>
        <w:t xml:space="preserve">(licenças de uso total) </w:t>
      </w:r>
      <w:r>
        <w:rPr>
          <w:rFonts w:ascii="Tahoma" w:hAnsi="Tahoma" w:cs="Tahoma"/>
          <w:bCs/>
          <w:iCs/>
          <w:color w:val="000000" w:themeColor="text1"/>
        </w:rPr>
        <w:t>e SQL Server 2008 R2 Enterprise Server (Uso Restrito ao Tempo de Execução) são as versões mais recentes da edição SQL Enterprise Server. Somente Clientes com Usuários Finais sob Manutenção Incorporada ativa para SQL Server Enterprise Server poderão atualizar as versões mais recentes do SQL Server Enterprise Server segundo os termos da Manutenção Incorporada do Cliente. O Cliente não pode distribuir novas licenças de uso total do SQL Server Enterprise Server nem licença Restrita ao Tempo de Execução como parte da Solução Unificada.</w:t>
      </w:r>
    </w:p>
    <w:p w14:paraId="72B4C53D" w14:textId="77777777" w:rsidR="003062AE" w:rsidRPr="00EB0883" w:rsidRDefault="003062AE" w:rsidP="003062AE">
      <w:pPr>
        <w:tabs>
          <w:tab w:val="left" w:pos="4320"/>
        </w:tabs>
        <w:rPr>
          <w:rFonts w:ascii="Tahoma" w:hAnsi="Tahoma" w:cs="Tahoma"/>
          <w:bCs/>
          <w:iCs/>
          <w:color w:val="000000" w:themeColor="text1"/>
        </w:rPr>
      </w:pPr>
    </w:p>
    <w:p w14:paraId="1BFFA195" w14:textId="77777777" w:rsidR="003062AE" w:rsidRDefault="003062AE" w:rsidP="003062AE">
      <w:pPr>
        <w:tabs>
          <w:tab w:val="left" w:pos="4320"/>
        </w:tabs>
        <w:rPr>
          <w:rFonts w:ascii="Tahoma" w:hAnsi="Tahoma" w:cs="Tahoma"/>
          <w:bCs/>
          <w:iCs/>
          <w:color w:val="000000" w:themeColor="text1"/>
        </w:rPr>
      </w:pPr>
      <w:r>
        <w:rPr>
          <w:rFonts w:ascii="Tahoma" w:hAnsi="Tahoma" w:cs="Tahoma"/>
          <w:bCs/>
          <w:iCs/>
          <w:color w:val="000000" w:themeColor="text1"/>
        </w:rPr>
        <w:t>O SQL Server 2014 Business Intelligence foi a última versão do SQL Server Business Intelligence Edition. Os clientes com Usuários Finais que adquiriram (até maio de 2016) e mantiveram cobertura contínua para Manutenção Incorporada para licenças para SQL Business Intelligence poderão atualizar a Solução Unificada dos Usuários Finais para incluir as versões mais recentes do SQL Server Enterprise (Servidor/CAL), conforme descrito na Lista de Produtos de abril de 2017. Se os clientes tiverem cobertura ativa depois da disponibilização do SQL Server 2017, eles poderão atualizar para o SQL Server 2017 Enterprise (Servidor/CAL) sob os mesmos termos e condições.</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Pr>
          <w:rFonts w:ascii="Tahoma" w:hAnsi="Tahoma" w:cs="Tahoma"/>
          <w:bCs/>
          <w:iCs/>
          <w:color w:val="000000" w:themeColor="text1"/>
        </w:rPr>
        <w:t>O SQL Server (servidor/CAL) e SQL Server Core têm mídias separadas. O Cliente deverá permitir que os Usuários Finais usem a mídia somente para o software e o modelo de licenciamento para os quais eles estiverem licenciados.</w:t>
      </w:r>
    </w:p>
    <w:p w14:paraId="041B44B9" w14:textId="77777777" w:rsidR="00D61B14" w:rsidRDefault="00D61B14" w:rsidP="00DE0884">
      <w:pPr>
        <w:spacing w:before="120" w:after="120"/>
        <w:rPr>
          <w:rFonts w:ascii="Tahoma" w:hAnsi="Tahoma" w:cs="Tahoma"/>
          <w:b/>
          <w:bCs/>
        </w:rPr>
      </w:pPr>
    </w:p>
    <w:p w14:paraId="1C77A50B" w14:textId="705B92CA" w:rsidR="00DE0884" w:rsidRPr="00B95451" w:rsidRDefault="00DE0884" w:rsidP="00DE0884">
      <w:pPr>
        <w:spacing w:before="120" w:after="120"/>
      </w:pPr>
      <w:r>
        <w:rPr>
          <w:rFonts w:ascii="Tahoma" w:hAnsi="Tahoma" w:cs="Tahoma"/>
          <w:b/>
          <w:bCs/>
        </w:rPr>
        <w:lastRenderedPageBreak/>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E52663">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E52663" w:rsidRDefault="0065287E" w:rsidP="00772EF6">
            <w:pPr>
              <w:jc w:val="center"/>
              <w:rPr>
                <w:rFonts w:ascii="Tahoma" w:hAnsi="Tahoma" w:cs="Tahoma"/>
                <w:iCs/>
                <w:color w:val="000000" w:themeColor="text1"/>
                <w:sz w:val="18"/>
              </w:rPr>
            </w:pPr>
            <w:r w:rsidRPr="00E52663">
              <w:rPr>
                <w:rFonts w:ascii="Tahoma" w:hAnsi="Tahoma" w:cs="Tahoma"/>
                <w:iCs/>
                <w:color w:val="000000" w:themeColor="text1"/>
                <w:sz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E52663" w:rsidRDefault="0065287E" w:rsidP="00772EF6">
            <w:pPr>
              <w:jc w:val="center"/>
              <w:rPr>
                <w:rFonts w:ascii="Tahoma" w:hAnsi="Tahoma" w:cs="Tahoma"/>
                <w:iCs/>
                <w:color w:val="000000" w:themeColor="text1"/>
                <w:sz w:val="18"/>
              </w:rPr>
            </w:pPr>
            <w:r w:rsidRPr="00E52663">
              <w:rPr>
                <w:rFonts w:ascii="Tahoma" w:hAnsi="Tahoma" w:cs="Tahoma"/>
                <w:iCs/>
                <w:color w:val="000000" w:themeColor="text1"/>
                <w:sz w:val="18"/>
              </w:rPr>
              <w:t>Licenças Qualificadas</w:t>
            </w:r>
          </w:p>
        </w:tc>
      </w:tr>
      <w:tr w:rsidR="0065287E" w:rsidRPr="004032D9" w14:paraId="4CEA996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E52663" w:rsidRDefault="0065287E" w:rsidP="005940EB">
            <w:pPr>
              <w:rPr>
                <w:rFonts w:ascii="Tahoma" w:hAnsi="Tahoma" w:cs="Tahoma"/>
                <w:bCs/>
                <w:iCs/>
                <w:color w:val="000000" w:themeColor="text1"/>
                <w:sz w:val="16"/>
              </w:rPr>
            </w:pPr>
            <w:r w:rsidRPr="00E52663">
              <w:rPr>
                <w:rFonts w:ascii="Tahoma" w:hAnsi="Tahoma" w:cs="Tahoma"/>
                <w:bCs/>
                <w:iCs/>
                <w:color w:val="000000" w:themeColor="text1"/>
                <w:sz w:val="16"/>
              </w:rPr>
              <w:t>Um (1) System Center Datacenter (2 processadores)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E52663" w:rsidRDefault="0065287E" w:rsidP="00772EF6">
            <w:pPr>
              <w:rPr>
                <w:rFonts w:ascii="Tahoma" w:hAnsi="Tahoma" w:cs="Tahoma"/>
                <w:bCs/>
                <w:iCs/>
                <w:color w:val="000000" w:themeColor="text1"/>
                <w:sz w:val="16"/>
              </w:rPr>
            </w:pPr>
            <w:r w:rsidRPr="00E52663">
              <w:rPr>
                <w:rFonts w:ascii="Tahoma" w:hAnsi="Tahoma" w:cs="Tahoma"/>
                <w:bCs/>
                <w:iCs/>
                <w:color w:val="000000" w:themeColor="text1"/>
                <w:sz w:val="16"/>
              </w:rPr>
              <w:t>Dezesseis (16) System Center 2016 Datacenter (Núcleo)</w:t>
            </w:r>
          </w:p>
        </w:tc>
      </w:tr>
      <w:tr w:rsidR="0065287E" w:rsidRPr="004032D9" w14:paraId="24AA47B7" w14:textId="77777777" w:rsidTr="00E52663">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E52663" w:rsidRDefault="0065287E" w:rsidP="005940EB">
            <w:pPr>
              <w:rPr>
                <w:rFonts w:ascii="Tahoma" w:hAnsi="Tahoma" w:cs="Tahoma"/>
                <w:bCs/>
                <w:iCs/>
                <w:color w:val="000000" w:themeColor="text1"/>
                <w:sz w:val="16"/>
              </w:rPr>
            </w:pPr>
            <w:r w:rsidRPr="00E52663">
              <w:rPr>
                <w:rFonts w:ascii="Tahoma" w:hAnsi="Tahoma" w:cs="Tahoma"/>
                <w:bCs/>
                <w:iCs/>
                <w:color w:val="000000" w:themeColor="text1"/>
                <w:sz w:val="16"/>
              </w:rPr>
              <w:t>Um (1) System Center Standard (2 processadores)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E52663" w:rsidRDefault="0065287E" w:rsidP="00772EF6">
            <w:pPr>
              <w:rPr>
                <w:rFonts w:ascii="Tahoma" w:hAnsi="Tahoma" w:cs="Tahoma"/>
                <w:bCs/>
                <w:iCs/>
                <w:color w:val="000000" w:themeColor="text1"/>
                <w:sz w:val="16"/>
              </w:rPr>
            </w:pPr>
            <w:r w:rsidRPr="00E52663">
              <w:rPr>
                <w:rFonts w:ascii="Tahoma" w:hAnsi="Tahoma" w:cs="Tahoma"/>
                <w:bCs/>
                <w:iCs/>
                <w:color w:val="000000" w:themeColor="text1"/>
                <w:sz w:val="16"/>
              </w:rPr>
              <w:t>Dezesseis (16) System Center 2016 Standard (Núcleo)</w:t>
            </w:r>
          </w:p>
        </w:tc>
      </w:tr>
    </w:tbl>
    <w:p w14:paraId="6838197E" w14:textId="712E8874" w:rsidR="00D934DF" w:rsidRPr="00B95451" w:rsidRDefault="0065287E" w:rsidP="00D934DF">
      <w:pPr>
        <w:spacing w:before="120" w:after="120"/>
      </w:pPr>
      <w:r>
        <w:rPr>
          <w:rFonts w:ascii="Tahoma" w:hAnsi="Tahoma" w:cs="Tahoma"/>
          <w:bCs/>
          <w:iCs/>
          <w:color w:val="000000" w:themeColor="text1"/>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Pr>
          <w:rFonts w:ascii="Tahoma" w:hAnsi="Tahoma" w:cs="Tahoma"/>
          <w:bCs/>
          <w:iCs/>
          <w:color w:val="000000" w:themeColor="text1"/>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a partir do último dia do prazo de Manutenção Incorporada atual do Usuário Final (para atualizações programadas após essa data), desde que a Manutenção Incorporada do Usuário Final seja renovada. </w:t>
      </w:r>
    </w:p>
    <w:p w14:paraId="338DFCA4" w14:textId="06BE661C"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515FF957" w14:textId="05E5F22F" w:rsidR="001978ED" w:rsidRDefault="001978ED" w:rsidP="0065287E">
      <w:pPr>
        <w:spacing w:before="120" w:after="120"/>
        <w:rPr>
          <w:rFonts w:ascii="Tahoma" w:hAnsi="Tahoma" w:cs="Tahoma"/>
          <w:bCs/>
          <w:iCs/>
          <w:color w:val="000000" w:themeColor="text1"/>
        </w:rPr>
      </w:pPr>
    </w:p>
    <w:p w14:paraId="3B1EB4CD" w14:textId="77777777" w:rsidR="001978ED" w:rsidRPr="004032D9" w:rsidRDefault="001978ED" w:rsidP="001978ED">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240AE5D4" w14:textId="77777777" w:rsidR="001978ED" w:rsidRPr="004032D9" w:rsidRDefault="001978ED" w:rsidP="001978ED">
      <w:pPr>
        <w:spacing w:before="120" w:after="120"/>
        <w:rPr>
          <w:rFonts w:ascii="Tahoma" w:hAnsi="Tahoma" w:cs="Tahoma"/>
        </w:rPr>
      </w:pPr>
      <w:r>
        <w:rPr>
          <w:rFonts w:ascii="Tahoma" w:hAnsi="Tahoma" w:cs="Tahoma"/>
        </w:rPr>
        <w:t xml:space="preserve">O System Center 2016 Client Management Suite foi a última versão do Client Management Suite. Cada um dos quatro produtos componentes do System Center Client Management Suite agora é licenciado como um produto separado. Clientes com Manutenção Incorporada Ativa para System Center 2016 Client Management Suite podem atualizar para e distribuir o System Center 2016 Data Protection Manager, System Center 2016 Operations Manager, System Center 2016 Orchestrator, System Center 2016 Service Manager em vez das cópias licenciadas do System Center 2016 Client Management Suite que estão integradas em uma Solução Unificada atualizada conforme mostrado abaixo.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1978ED" w:rsidRPr="004032D9" w14:paraId="092D9E8F" w14:textId="77777777" w:rsidTr="00E52663">
        <w:trPr>
          <w:cnfStyle w:val="100000000000" w:firstRow="1" w:lastRow="0" w:firstColumn="0" w:lastColumn="0" w:oddVBand="0" w:evenVBand="0" w:oddHBand="0" w:evenHBand="0" w:firstRowFirstColumn="0" w:firstRowLastColumn="0" w:lastRowFirstColumn="0" w:lastRowLastColumn="0"/>
          <w:tblHeader/>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511FC92F" w14:textId="77777777" w:rsidR="001978ED" w:rsidRPr="00E52663" w:rsidRDefault="001978ED" w:rsidP="006D7090">
            <w:pPr>
              <w:jc w:val="center"/>
              <w:rPr>
                <w:rFonts w:ascii="Tahoma" w:hAnsi="Tahoma" w:cs="Tahoma"/>
                <w:iCs/>
                <w:color w:val="000000" w:themeColor="text1"/>
                <w:sz w:val="18"/>
              </w:rPr>
            </w:pPr>
            <w:r w:rsidRPr="00E52663">
              <w:rPr>
                <w:rFonts w:ascii="Tahoma" w:hAnsi="Tahoma" w:cs="Tahoma"/>
                <w:iCs/>
                <w:color w:val="000000" w:themeColor="text1"/>
                <w:sz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4B7601BD" w14:textId="77777777" w:rsidR="001978ED" w:rsidRPr="00E52663" w:rsidRDefault="001978ED" w:rsidP="006D7090">
            <w:pPr>
              <w:jc w:val="center"/>
              <w:rPr>
                <w:rFonts w:ascii="Tahoma" w:hAnsi="Tahoma" w:cs="Tahoma"/>
                <w:iCs/>
                <w:color w:val="000000" w:themeColor="text1"/>
                <w:sz w:val="18"/>
              </w:rPr>
            </w:pPr>
            <w:r w:rsidRPr="00E52663">
              <w:rPr>
                <w:rFonts w:ascii="Tahoma" w:hAnsi="Tahoma" w:cs="Tahoma"/>
                <w:iCs/>
                <w:color w:val="000000" w:themeColor="text1"/>
                <w:sz w:val="18"/>
              </w:rPr>
              <w:t>Licenças Qualificadas</w:t>
            </w:r>
          </w:p>
        </w:tc>
      </w:tr>
      <w:tr w:rsidR="001978ED" w:rsidRPr="004032D9" w14:paraId="0AC0F41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362880D5"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4AE33DA6"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Data Protection Manager</w:t>
            </w:r>
          </w:p>
        </w:tc>
      </w:tr>
      <w:tr w:rsidR="001978ED" w:rsidRPr="004032D9" w14:paraId="1A446127" w14:textId="77777777" w:rsidTr="00E52663">
        <w:tc>
          <w:tcPr>
            <w:tcW w:w="5400" w:type="dxa"/>
            <w:vMerge/>
            <w:tcBorders>
              <w:left w:val="single" w:sz="4" w:space="0" w:color="F79646"/>
              <w:right w:val="single" w:sz="4" w:space="0" w:color="F79646"/>
            </w:tcBorders>
            <w:hideMark/>
          </w:tcPr>
          <w:p w14:paraId="276076E3"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3ABDB137"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Operations Manager</w:t>
            </w:r>
          </w:p>
        </w:tc>
      </w:tr>
      <w:tr w:rsidR="001978ED" w:rsidRPr="004032D9" w14:paraId="17C1E9C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4C4FC44C"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2B2A7B1E"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Orchestrator</w:t>
            </w:r>
          </w:p>
        </w:tc>
      </w:tr>
      <w:tr w:rsidR="001978ED" w:rsidRPr="004032D9" w14:paraId="788CB92F" w14:textId="77777777" w:rsidTr="00E52663">
        <w:tc>
          <w:tcPr>
            <w:tcW w:w="5400" w:type="dxa"/>
            <w:vMerge/>
            <w:tcBorders>
              <w:left w:val="single" w:sz="4" w:space="0" w:color="F79646"/>
              <w:bottom w:val="single" w:sz="4" w:space="0" w:color="F79646"/>
              <w:right w:val="single" w:sz="4" w:space="0" w:color="F79646"/>
            </w:tcBorders>
          </w:tcPr>
          <w:p w14:paraId="0531E311"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65E0B500"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Service Manager</w:t>
            </w:r>
          </w:p>
        </w:tc>
      </w:tr>
    </w:tbl>
    <w:p w14:paraId="2859E65C" w14:textId="77777777" w:rsidR="00EB0883" w:rsidRPr="00B95451" w:rsidRDefault="00EB0883" w:rsidP="005F58E3">
      <w:pPr>
        <w:keepNext/>
        <w:spacing w:before="120" w:after="120"/>
      </w:pPr>
    </w:p>
    <w:p w14:paraId="1FA9F3D6" w14:textId="5E8F9B14" w:rsidR="00775D5C" w:rsidRPr="00B95451" w:rsidRDefault="00775D5C" w:rsidP="005F58E3">
      <w:pPr>
        <w:keepNext/>
        <w:spacing w:before="120" w:after="120"/>
      </w:pPr>
      <w:r>
        <w:rPr>
          <w:rFonts w:ascii="Tahoma" w:hAnsi="Tahoma" w:cs="Tahoma"/>
          <w:b/>
        </w:rPr>
        <w:t>Visual Studio 201</w:t>
      </w:r>
      <w:r w:rsidR="00C701CD">
        <w:rPr>
          <w:rFonts w:ascii="Tahoma" w:hAnsi="Tahoma" w:cs="Tahoma"/>
          <w:b/>
        </w:rPr>
        <w:t>7</w:t>
      </w:r>
    </w:p>
    <w:p w14:paraId="55FC0C97" w14:textId="0E4E641A" w:rsidR="00775D5C" w:rsidRPr="00B95451" w:rsidRDefault="00C701CD" w:rsidP="008E2012">
      <w:pPr>
        <w:spacing w:before="120" w:after="120"/>
      </w:pPr>
      <w:r>
        <w:rPr>
          <w:rFonts w:ascii="Tahoma" w:hAnsi="Tahoma" w:cs="Tahoma"/>
          <w:color w:val="000000"/>
        </w:rPr>
        <w:t>O Visual Studio 2017</w:t>
      </w:r>
      <w:r w:rsidR="00775D5C">
        <w:rPr>
          <w:rFonts w:ascii="Tahoma" w:hAnsi="Tahoma" w:cs="Tahoma"/>
          <w:color w:val="000000"/>
        </w:rPr>
        <w:t xml:space="preserve"> é a versão mais recente dos produtos do Visual Studio. Os clientes com </w:t>
      </w:r>
      <w:r w:rsidR="00775D5C">
        <w:rPr>
          <w:rFonts w:ascii="Tahoma" w:hAnsi="Tahoma" w:cs="Tahoma"/>
        </w:rPr>
        <w:t xml:space="preserve">Manutenção Incorporada </w:t>
      </w:r>
      <w:r>
        <w:rPr>
          <w:rFonts w:ascii="Tahoma" w:hAnsi="Tahoma" w:cs="Tahoma"/>
          <w:color w:val="000000"/>
        </w:rPr>
        <w:t>ativa para Visual Studio 2015</w:t>
      </w:r>
      <w:r w:rsidR="00775D5C">
        <w:rPr>
          <w:rFonts w:ascii="Tahoma" w:hAnsi="Tahoma" w:cs="Tahoma"/>
          <w:color w:val="000000"/>
        </w:rPr>
        <w:t xml:space="preserve"> poderão fazer a atualização e</w:t>
      </w:r>
      <w:r>
        <w:rPr>
          <w:rFonts w:ascii="Tahoma" w:hAnsi="Tahoma" w:cs="Tahoma"/>
          <w:color w:val="000000"/>
        </w:rPr>
        <w:t xml:space="preserve"> distribuir o Visual Studio 2017</w:t>
      </w:r>
      <w:r w:rsidR="00775D5C">
        <w:rPr>
          <w:rFonts w:ascii="Tahoma" w:hAnsi="Tahoma" w:cs="Tahoma"/>
          <w:color w:val="000000"/>
        </w:rPr>
        <w:t xml:space="preserve"> em vez de suas cópias l</w:t>
      </w:r>
      <w:r>
        <w:rPr>
          <w:rFonts w:ascii="Tahoma" w:hAnsi="Tahoma" w:cs="Tahoma"/>
          <w:color w:val="000000"/>
        </w:rPr>
        <w:t>icenciadas do Visual Studio 2015</w:t>
      </w:r>
      <w:r w:rsidR="00775D5C">
        <w:rPr>
          <w:rFonts w:ascii="Tahoma" w:hAnsi="Tahoma" w:cs="Tahoma"/>
          <w:color w:val="000000"/>
        </w:rPr>
        <w:t xml:space="preserve">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5DD9692" w:rsidR="00775D5C" w:rsidRPr="00E52663" w:rsidRDefault="00775D5C" w:rsidP="00775D5C">
            <w:pPr>
              <w:jc w:val="center"/>
              <w:rPr>
                <w:rFonts w:ascii="Tahoma" w:hAnsi="Tahoma" w:cs="Tahoma"/>
                <w:b/>
                <w:bCs/>
                <w:iCs/>
                <w:sz w:val="18"/>
              </w:rPr>
            </w:pPr>
            <w:r w:rsidRPr="00E52663">
              <w:rPr>
                <w:rFonts w:ascii="Tahoma" w:hAnsi="Tahoma" w:cs="Tahoma"/>
                <w:b/>
                <w:bCs/>
                <w:iCs/>
                <w:sz w:val="18"/>
              </w:rPr>
              <w:t>Visual Studio 201</w:t>
            </w:r>
            <w:r w:rsidR="00C701CD">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52663" w:rsidRDefault="00775D5C" w:rsidP="00775D5C">
            <w:pPr>
              <w:jc w:val="center"/>
              <w:rPr>
                <w:rFonts w:ascii="Tahoma" w:hAnsi="Tahoma" w:cs="Tahoma"/>
                <w:sz w:val="18"/>
              </w:rPr>
            </w:pPr>
            <w:r w:rsidRPr="00E52663">
              <w:rPr>
                <w:rFonts w:ascii="Tahoma" w:hAnsi="Tahoma" w:cs="Tahoma"/>
                <w:b/>
                <w:bCs/>
                <w:iCs/>
                <w:sz w:val="18"/>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6BE97BD"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C701CD">
              <w:rPr>
                <w:rFonts w:ascii="Tahoma" w:hAnsi="Tahoma" w:cs="Tahoma"/>
                <w:bCs/>
                <w:sz w:val="16"/>
                <w:szCs w:val="19"/>
              </w:rPr>
              <w:t>Enterprise</w:t>
            </w:r>
            <w:r>
              <w:rPr>
                <w:rFonts w:ascii="Tahoma" w:hAnsi="Tahoma" w:cs="Tahoma"/>
                <w:bCs/>
                <w:sz w:val="16"/>
                <w:szCs w:val="19"/>
              </w:rPr>
              <w:t xml:space="preserve">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413A23D4"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C701C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2C5CBD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2A8960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2E0F22DF"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34CB81A4"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7</w:t>
            </w:r>
          </w:p>
        </w:tc>
      </w:tr>
    </w:tbl>
    <w:p w14:paraId="1E8636C2" w14:textId="77777777" w:rsidR="00C701CD" w:rsidRPr="00C701CD" w:rsidRDefault="00C701CD" w:rsidP="00C701CD">
      <w:pPr>
        <w:keepNext/>
        <w:spacing w:before="120" w:after="120"/>
      </w:pPr>
    </w:p>
    <w:p w14:paraId="18BC45F3" w14:textId="635DBF71"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52663" w:rsidRDefault="00FB52EE" w:rsidP="003A569B">
            <w:pPr>
              <w:jc w:val="center"/>
              <w:rPr>
                <w:rFonts w:ascii="Tahoma" w:hAnsi="Tahoma" w:cs="Tahoma"/>
                <w:b/>
                <w:bCs/>
                <w:iCs/>
                <w:sz w:val="18"/>
              </w:rPr>
            </w:pPr>
            <w:r w:rsidRPr="00E52663">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52663" w:rsidRDefault="00FB52EE" w:rsidP="00D8171B">
            <w:pPr>
              <w:jc w:val="center"/>
              <w:rPr>
                <w:rFonts w:ascii="Tahoma" w:hAnsi="Tahoma" w:cs="Tahoma"/>
                <w:sz w:val="18"/>
              </w:rPr>
            </w:pPr>
            <w:r w:rsidRPr="00E52663">
              <w:rPr>
                <w:rFonts w:ascii="Tahoma" w:hAnsi="Tahoma" w:cs="Tahoma"/>
                <w:b/>
                <w:bCs/>
                <w:iCs/>
                <w:sz w:val="18"/>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3"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lastRenderedPageBreak/>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5"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r w:rsidR="00D61B14" w:rsidRPr="00F21859" w14:paraId="3C981532" w14:textId="77777777" w:rsidTr="00D61B14">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606C7A2E" w14:textId="77777777" w:rsidR="00D61B14" w:rsidRPr="00F21859" w:rsidRDefault="00D61B14" w:rsidP="004D553D">
            <w:pPr>
              <w:rPr>
                <w:rFonts w:ascii="Tahoma" w:hAnsi="Tahoma" w:cs="Tahoma"/>
                <w:bCs/>
                <w:iCs/>
                <w:sz w:val="18"/>
                <w:szCs w:val="19"/>
              </w:rPr>
            </w:pPr>
            <w:r>
              <w:rPr>
                <w:rFonts w:ascii="Tahoma" w:hAnsi="Tahoma" w:cs="Tahoma"/>
                <w:bCs/>
                <w:iCs/>
                <w:sz w:val="18"/>
                <w:szCs w:val="19"/>
              </w:rPr>
              <w:t>Microsoft Dynamics CRM Server 2016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7FB86" w14:textId="77777777" w:rsidR="00577249" w:rsidRDefault="00577249">
      <w:r>
        <w:separator/>
      </w:r>
    </w:p>
    <w:p w14:paraId="1BC8FBA7" w14:textId="77777777" w:rsidR="00577249" w:rsidRDefault="00577249"/>
    <w:p w14:paraId="086B0372" w14:textId="77777777" w:rsidR="00577249" w:rsidRDefault="00577249"/>
  </w:endnote>
  <w:endnote w:type="continuationSeparator" w:id="0">
    <w:p w14:paraId="3E0C1B8C" w14:textId="77777777" w:rsidR="00577249" w:rsidRDefault="00577249">
      <w:r>
        <w:continuationSeparator/>
      </w:r>
    </w:p>
    <w:p w14:paraId="7189A87E" w14:textId="77777777" w:rsidR="00577249" w:rsidRDefault="00577249"/>
    <w:p w14:paraId="4911D36C" w14:textId="77777777" w:rsidR="00577249" w:rsidRDefault="00577249"/>
  </w:endnote>
  <w:endnote w:type="continuationNotice" w:id="1">
    <w:p w14:paraId="396412D1" w14:textId="77777777" w:rsidR="00577249" w:rsidRDefault="00577249"/>
    <w:p w14:paraId="4F32A43B" w14:textId="77777777" w:rsidR="00577249" w:rsidRDefault="00577249"/>
    <w:p w14:paraId="64D35023" w14:textId="77777777" w:rsidR="00577249" w:rsidRDefault="00577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D5055" w14:textId="77777777" w:rsidR="00CB07FC" w:rsidRDefault="00CB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9F563" w14:textId="384265BA" w:rsidR="001978ED" w:rsidRPr="006F597D" w:rsidRDefault="001978ED" w:rsidP="001978ED">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3062AE">
      <w:rPr>
        <w:rFonts w:ascii="Tahoma" w:hAnsi="Tahoma" w:cs="Tahoma"/>
        <w:i/>
        <w:snapToGrid w:val="0"/>
        <w:sz w:val="16"/>
        <w:szCs w:val="16"/>
      </w:rPr>
      <w:t xml:space="preserve">outubro </w:t>
    </w:r>
    <w:r>
      <w:rPr>
        <w:rFonts w:ascii="Tahoma" w:hAnsi="Tahoma" w:cs="Tahoma"/>
        <w:i/>
        <w:snapToGrid w:val="0"/>
        <w:sz w:val="16"/>
        <w:szCs w:val="16"/>
      </w:rPr>
      <w:t>de 2017</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1978ED">
      <w:rPr>
        <w:rFonts w:ascii="Tahoma" w:hAnsi="Tahoma" w:cs="Tahoma"/>
        <w:i/>
        <w:sz w:val="16"/>
        <w:szCs w:val="16"/>
      </w:rPr>
      <w:t xml:space="preserve">Página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CB07FC">
      <w:rPr>
        <w:rFonts w:ascii="Tahoma" w:hAnsi="Tahoma" w:cs="Tahoma"/>
        <w:i/>
        <w:noProof/>
        <w:sz w:val="16"/>
        <w:szCs w:val="16"/>
      </w:rPr>
      <w:t>11</w:t>
    </w:r>
    <w:r w:rsidRPr="006F597D">
      <w:rPr>
        <w:rFonts w:ascii="Tahoma" w:hAnsi="Tahoma" w:cs="Tahoma"/>
        <w:i/>
        <w:sz w:val="16"/>
        <w:szCs w:val="16"/>
      </w:rPr>
      <w:fldChar w:fldCharType="end"/>
    </w:r>
    <w:r w:rsidRPr="006F597D">
      <w:rPr>
        <w:rFonts w:ascii="Tahoma" w:hAnsi="Tahoma" w:cs="Tahoma"/>
        <w:i/>
        <w:sz w:val="16"/>
        <w:szCs w:val="16"/>
      </w:rPr>
      <w:t xml:space="preserve"> </w:t>
    </w:r>
    <w:r>
      <w:rPr>
        <w:rFonts w:ascii="Tahoma" w:hAnsi="Tahoma" w:cs="Tahoma"/>
        <w:i/>
        <w:sz w:val="16"/>
        <w:szCs w:val="16"/>
      </w:rPr>
      <w:t>de</w:t>
    </w:r>
    <w:r w:rsidRPr="006F597D">
      <w:rPr>
        <w:rFonts w:ascii="Tahoma" w:hAnsi="Tahoma" w:cs="Tahoma"/>
        <w:i/>
        <w:sz w:val="16"/>
        <w:szCs w:val="16"/>
      </w:rPr>
      <w:t xml:space="preserve">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CB07FC">
      <w:rPr>
        <w:rStyle w:val="PageNumber"/>
        <w:rFonts w:ascii="Tahoma" w:hAnsi="Tahoma" w:cs="Tahoma"/>
        <w:i/>
        <w:noProof/>
        <w:sz w:val="16"/>
        <w:szCs w:val="16"/>
      </w:rPr>
      <w:t>11</w:t>
    </w:r>
    <w:r w:rsidRPr="006F597D">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9ADC" w14:textId="448FA593" w:rsidR="000B2E76" w:rsidRPr="006F597D" w:rsidRDefault="001978ED" w:rsidP="00505D44">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3062AE">
      <w:rPr>
        <w:rFonts w:ascii="Tahoma" w:hAnsi="Tahoma" w:cs="Tahoma"/>
        <w:i/>
        <w:snapToGrid w:val="0"/>
        <w:sz w:val="16"/>
        <w:szCs w:val="16"/>
      </w:rPr>
      <w:t>outubro</w:t>
    </w:r>
    <w:r>
      <w:rPr>
        <w:rFonts w:ascii="Tahoma" w:hAnsi="Tahoma" w:cs="Tahoma"/>
        <w:i/>
        <w:snapToGrid w:val="0"/>
        <w:sz w:val="16"/>
        <w:szCs w:val="16"/>
      </w:rPr>
      <w:t xml:space="preserve"> de 2017</w:t>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Pr="001978ED">
      <w:rPr>
        <w:rFonts w:ascii="Tahoma" w:hAnsi="Tahoma" w:cs="Tahoma"/>
        <w:i/>
        <w:sz w:val="16"/>
        <w:szCs w:val="16"/>
      </w:rPr>
      <w:t xml:space="preserve">Página </w:t>
    </w:r>
    <w:r w:rsidR="000B2E76" w:rsidRPr="006F597D">
      <w:rPr>
        <w:rFonts w:ascii="Tahoma" w:hAnsi="Tahoma" w:cs="Tahoma"/>
        <w:i/>
        <w:sz w:val="16"/>
        <w:szCs w:val="16"/>
      </w:rPr>
      <w:fldChar w:fldCharType="begin"/>
    </w:r>
    <w:r w:rsidR="000B2E76" w:rsidRPr="006F597D">
      <w:rPr>
        <w:rFonts w:ascii="Tahoma" w:hAnsi="Tahoma" w:cs="Tahoma"/>
        <w:i/>
        <w:sz w:val="16"/>
        <w:szCs w:val="16"/>
      </w:rPr>
      <w:instrText xml:space="preserve"> PAGE </w:instrText>
    </w:r>
    <w:r w:rsidR="000B2E76" w:rsidRPr="006F597D">
      <w:rPr>
        <w:rFonts w:ascii="Tahoma" w:hAnsi="Tahoma" w:cs="Tahoma"/>
        <w:i/>
        <w:sz w:val="16"/>
        <w:szCs w:val="16"/>
      </w:rPr>
      <w:fldChar w:fldCharType="separate"/>
    </w:r>
    <w:r w:rsidR="00CB07FC">
      <w:rPr>
        <w:rFonts w:ascii="Tahoma" w:hAnsi="Tahoma" w:cs="Tahoma"/>
        <w:i/>
        <w:noProof/>
        <w:sz w:val="16"/>
        <w:szCs w:val="16"/>
      </w:rPr>
      <w:t>1</w:t>
    </w:r>
    <w:r w:rsidR="000B2E76" w:rsidRPr="006F597D">
      <w:rPr>
        <w:rFonts w:ascii="Tahoma" w:hAnsi="Tahoma" w:cs="Tahoma"/>
        <w:i/>
        <w:sz w:val="16"/>
        <w:szCs w:val="16"/>
      </w:rPr>
      <w:fldChar w:fldCharType="end"/>
    </w:r>
    <w:r w:rsidR="000B2E76" w:rsidRPr="006F597D">
      <w:rPr>
        <w:rFonts w:ascii="Tahoma" w:hAnsi="Tahoma" w:cs="Tahoma"/>
        <w:i/>
        <w:sz w:val="16"/>
        <w:szCs w:val="16"/>
      </w:rPr>
      <w:t xml:space="preserve"> </w:t>
    </w:r>
    <w:r>
      <w:rPr>
        <w:rFonts w:ascii="Tahoma" w:hAnsi="Tahoma" w:cs="Tahoma"/>
        <w:i/>
        <w:sz w:val="16"/>
        <w:szCs w:val="16"/>
      </w:rPr>
      <w:t>de</w:t>
    </w:r>
    <w:r w:rsidR="000B2E76" w:rsidRPr="006F597D">
      <w:rPr>
        <w:rFonts w:ascii="Tahoma" w:hAnsi="Tahoma" w:cs="Tahoma"/>
        <w:i/>
        <w:sz w:val="16"/>
        <w:szCs w:val="16"/>
      </w:rPr>
      <w:t xml:space="preserve"> </w:t>
    </w:r>
    <w:r w:rsidR="000B2E76" w:rsidRPr="006F597D">
      <w:rPr>
        <w:rStyle w:val="PageNumber"/>
        <w:rFonts w:ascii="Tahoma" w:hAnsi="Tahoma" w:cs="Tahoma"/>
        <w:i/>
        <w:sz w:val="16"/>
        <w:szCs w:val="16"/>
      </w:rPr>
      <w:fldChar w:fldCharType="begin"/>
    </w:r>
    <w:r w:rsidR="000B2E76" w:rsidRPr="006F597D">
      <w:rPr>
        <w:rStyle w:val="PageNumber"/>
        <w:rFonts w:ascii="Tahoma" w:hAnsi="Tahoma" w:cs="Tahoma"/>
        <w:i/>
        <w:sz w:val="16"/>
        <w:szCs w:val="16"/>
      </w:rPr>
      <w:instrText xml:space="preserve"> NUMPAGES </w:instrText>
    </w:r>
    <w:r w:rsidR="000B2E76" w:rsidRPr="006F597D">
      <w:rPr>
        <w:rStyle w:val="PageNumber"/>
        <w:rFonts w:ascii="Tahoma" w:hAnsi="Tahoma" w:cs="Tahoma"/>
        <w:i/>
        <w:sz w:val="16"/>
        <w:szCs w:val="16"/>
      </w:rPr>
      <w:fldChar w:fldCharType="separate"/>
    </w:r>
    <w:r w:rsidR="00CB07FC">
      <w:rPr>
        <w:rStyle w:val="PageNumber"/>
        <w:rFonts w:ascii="Tahoma" w:hAnsi="Tahoma" w:cs="Tahoma"/>
        <w:i/>
        <w:noProof/>
        <w:sz w:val="16"/>
        <w:szCs w:val="16"/>
      </w:rPr>
      <w:t>10</w:t>
    </w:r>
    <w:r w:rsidR="000B2E76"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BC96F" w14:textId="77777777" w:rsidR="00577249" w:rsidRDefault="00577249">
      <w:r>
        <w:separator/>
      </w:r>
    </w:p>
    <w:p w14:paraId="46EB6B49" w14:textId="77777777" w:rsidR="00577249" w:rsidRDefault="00577249"/>
    <w:p w14:paraId="507F9FB1" w14:textId="77777777" w:rsidR="00577249" w:rsidRDefault="00577249"/>
  </w:footnote>
  <w:footnote w:type="continuationSeparator" w:id="0">
    <w:p w14:paraId="60421636" w14:textId="77777777" w:rsidR="00577249" w:rsidRDefault="00577249">
      <w:r>
        <w:continuationSeparator/>
      </w:r>
    </w:p>
    <w:p w14:paraId="625B003D" w14:textId="77777777" w:rsidR="00577249" w:rsidRDefault="00577249"/>
    <w:p w14:paraId="58251035" w14:textId="77777777" w:rsidR="00577249" w:rsidRDefault="00577249"/>
  </w:footnote>
  <w:footnote w:type="continuationNotice" w:id="1">
    <w:p w14:paraId="093C7E4F" w14:textId="77777777" w:rsidR="00577249" w:rsidRDefault="00577249"/>
    <w:p w14:paraId="70C652DF" w14:textId="77777777" w:rsidR="00577249" w:rsidRDefault="00577249"/>
    <w:p w14:paraId="03661B5E" w14:textId="77777777" w:rsidR="00577249" w:rsidRDefault="00577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7EB1" w14:textId="77777777" w:rsidR="00CB07FC" w:rsidRDefault="00CB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0B2E76" w:rsidRDefault="000B2E76"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0B2E76" w:rsidRDefault="000B2E76"/>
  <w:p w14:paraId="32B99D99" w14:textId="77777777" w:rsidR="000B2E76" w:rsidRDefault="000B2E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0B2E76" w:rsidRDefault="000B2E76">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X+RelR8XsUW6i7xZjIe4KFkZSSYQgahFdVCZz2CQJvhDhn5yKYKxdyh9Kj+xBZnWJBAGuWJInWAXPAJXllCg==" w:salt="f1U3sZNN7jn58SJVJXJ25A=="/>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8ED"/>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62AE"/>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77249"/>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3A8"/>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6A8"/>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4769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01CD"/>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07FC"/>
    <w:rsid w:val="00CB137B"/>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1B14"/>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2663"/>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0A52"/>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3062AE"/>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72661e4c-298e-4b40-ae88-42a214f5bac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73A7274-6148-4C62-8E9F-57BFFF1A66CF}"/>
</file>

<file path=customXml/itemProps4.xml><?xml version="1.0" encoding="utf-8"?>
<ds:datastoreItem xmlns:ds="http://schemas.openxmlformats.org/officeDocument/2006/customXml" ds:itemID="{EA565024-13E6-4A5E-A68F-C7017B61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5413</Words>
  <Characters>30859</Characters>
  <Application>Microsoft Office Word</Application>
  <DocSecurity>8</DocSecurity>
  <Lines>257</Lines>
  <Paragraphs>72</Paragraphs>
  <ScaleCrop>false</ScaleCrop>
  <LinksUpToDate>false</LinksUpToDate>
  <CharactersWithSpaces>36200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2017-09-28T02:12:00Z</dcterms:created>
  <dcterms:modified xsi:type="dcterms:W3CDTF">2017-09-28T02:12:00Z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2017-09-27T19:12:11.1996406-07:00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